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19" w:rsidRDefault="008F10FE" w:rsidP="008F10FE">
      <w:pPr>
        <w:jc w:val="right"/>
      </w:pPr>
      <w:r>
        <w:rPr>
          <w:noProof/>
          <w:lang w:eastAsia="en-IE"/>
        </w:rPr>
        <w:drawing>
          <wp:inline distT="0" distB="0" distL="0" distR="0">
            <wp:extent cx="3076575" cy="590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_Ireland+NTDA_H_colV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7274" cy="592075"/>
                    </a:xfrm>
                    <a:prstGeom prst="rect">
                      <a:avLst/>
                    </a:prstGeom>
                  </pic:spPr>
                </pic:pic>
              </a:graphicData>
            </a:graphic>
          </wp:inline>
        </w:drawing>
      </w:r>
    </w:p>
    <w:p w:rsidR="008F10FE" w:rsidRDefault="008F10FE" w:rsidP="008F10FE">
      <w:pPr>
        <w:jc w:val="right"/>
      </w:pPr>
    </w:p>
    <w:p w:rsidR="002173BB" w:rsidRPr="002173BB" w:rsidRDefault="002173BB" w:rsidP="002173BB">
      <w:pPr>
        <w:spacing w:after="0" w:line="240" w:lineRule="auto"/>
        <w:rPr>
          <w:rFonts w:ascii="Verdana" w:eastAsia="Times New Roman" w:hAnsi="Verdana" w:cs="Tahoma"/>
          <w:sz w:val="18"/>
          <w:szCs w:val="18"/>
          <w:lang w:val="en-GB"/>
        </w:rPr>
      </w:pPr>
    </w:p>
    <w:p w:rsidR="002173BB" w:rsidRPr="002173BB" w:rsidRDefault="002173BB" w:rsidP="002173BB">
      <w:pPr>
        <w:spacing w:after="0" w:line="240" w:lineRule="auto"/>
        <w:rPr>
          <w:rFonts w:ascii="Verdana" w:eastAsia="Times New Roman" w:hAnsi="Verdana" w:cs="Tahoma"/>
          <w:sz w:val="18"/>
          <w:szCs w:val="18"/>
          <w:lang w:val="en-GB"/>
        </w:rPr>
      </w:pPr>
    </w:p>
    <w:p w:rsidR="002173BB" w:rsidRPr="002173BB" w:rsidRDefault="002173BB" w:rsidP="002173BB">
      <w:pPr>
        <w:spacing w:after="0" w:line="240" w:lineRule="auto"/>
        <w:jc w:val="center"/>
        <w:rPr>
          <w:rFonts w:ascii="Verdana" w:eastAsia="Times New Roman" w:hAnsi="Verdana" w:cs="Tahoma"/>
          <w:b/>
          <w:bCs/>
          <w:sz w:val="20"/>
          <w:szCs w:val="18"/>
          <w:lang w:val="en-GB"/>
        </w:rPr>
      </w:pPr>
      <w:r w:rsidRPr="002173BB">
        <w:rPr>
          <w:rFonts w:ascii="Verdana" w:eastAsia="Times New Roman" w:hAnsi="Verdana" w:cs="Tahoma"/>
          <w:b/>
          <w:bCs/>
          <w:sz w:val="20"/>
          <w:szCs w:val="18"/>
          <w:lang w:val="en-GB"/>
        </w:rPr>
        <w:t>Appropriate Assessment (AA) Screening Determination</w:t>
      </w:r>
    </w:p>
    <w:p w:rsidR="002173BB" w:rsidRPr="002173BB" w:rsidRDefault="002173BB" w:rsidP="002173BB">
      <w:pPr>
        <w:spacing w:after="0" w:line="240" w:lineRule="auto"/>
        <w:jc w:val="center"/>
        <w:rPr>
          <w:rFonts w:ascii="Verdana" w:eastAsia="Times New Roman" w:hAnsi="Verdana" w:cs="Tahoma"/>
          <w:b/>
          <w:bCs/>
          <w:sz w:val="20"/>
          <w:szCs w:val="18"/>
          <w:lang w:val="en-GB"/>
        </w:rPr>
      </w:pPr>
      <w:proofErr w:type="gramStart"/>
      <w:r w:rsidRPr="002173BB">
        <w:rPr>
          <w:rFonts w:ascii="Verdana" w:eastAsia="Times New Roman" w:hAnsi="Verdana" w:cs="Tahoma"/>
          <w:b/>
          <w:bCs/>
          <w:sz w:val="20"/>
          <w:szCs w:val="18"/>
          <w:lang w:val="en-GB"/>
        </w:rPr>
        <w:t>under</w:t>
      </w:r>
      <w:proofErr w:type="gramEnd"/>
      <w:r w:rsidRPr="002173BB">
        <w:rPr>
          <w:rFonts w:ascii="Verdana" w:eastAsia="Times New Roman" w:hAnsi="Verdana" w:cs="Tahoma"/>
          <w:b/>
          <w:bCs/>
          <w:sz w:val="20"/>
          <w:szCs w:val="18"/>
          <w:lang w:val="en-GB"/>
        </w:rPr>
        <w:t xml:space="preserve">: </w:t>
      </w:r>
    </w:p>
    <w:p w:rsidR="002173BB" w:rsidRPr="002173BB" w:rsidRDefault="002173BB" w:rsidP="002173BB">
      <w:pPr>
        <w:spacing w:after="0" w:line="240" w:lineRule="auto"/>
        <w:jc w:val="center"/>
        <w:rPr>
          <w:rFonts w:ascii="Verdana" w:eastAsia="Times New Roman" w:hAnsi="Verdana" w:cs="Tahoma"/>
          <w:b/>
          <w:bCs/>
          <w:sz w:val="20"/>
          <w:szCs w:val="18"/>
          <w:lang w:val="en-GB"/>
        </w:rPr>
      </w:pPr>
    </w:p>
    <w:p w:rsidR="002173BB" w:rsidRPr="002173BB" w:rsidRDefault="002173BB" w:rsidP="002173BB">
      <w:pPr>
        <w:spacing w:after="0" w:line="240" w:lineRule="auto"/>
        <w:jc w:val="center"/>
        <w:rPr>
          <w:rFonts w:ascii="Verdana" w:eastAsia="Times New Roman" w:hAnsi="Verdana" w:cs="Tahoma"/>
          <w:b/>
          <w:bCs/>
          <w:sz w:val="20"/>
          <w:szCs w:val="18"/>
          <w:lang w:val="en-GB"/>
        </w:rPr>
      </w:pPr>
      <w:r w:rsidRPr="002173BB">
        <w:rPr>
          <w:rFonts w:ascii="Verdana" w:eastAsia="Times New Roman" w:hAnsi="Verdana" w:cs="Tahoma"/>
          <w:b/>
          <w:bCs/>
          <w:sz w:val="20"/>
          <w:szCs w:val="18"/>
          <w:lang w:val="en-GB"/>
        </w:rPr>
        <w:t>European Communities (Birds and Natural Habitats) Regulations 2011 (S.I. No. 477 of 2011)</w:t>
      </w:r>
    </w:p>
    <w:p w:rsidR="002173BB" w:rsidRPr="002173BB" w:rsidRDefault="002173BB" w:rsidP="002173BB">
      <w:pPr>
        <w:spacing w:after="0" w:line="240" w:lineRule="auto"/>
        <w:rPr>
          <w:rFonts w:ascii="Verdana" w:eastAsia="Times New Roman" w:hAnsi="Verdana" w:cs="Tahoma"/>
          <w:b/>
          <w:bCs/>
          <w:sz w:val="20"/>
          <w:szCs w:val="18"/>
          <w:lang w:val="en-GB"/>
        </w:rPr>
      </w:pPr>
    </w:p>
    <w:p w:rsidR="002173BB" w:rsidRPr="002173BB" w:rsidRDefault="002173BB" w:rsidP="002173BB">
      <w:pPr>
        <w:spacing w:after="0" w:line="240" w:lineRule="auto"/>
        <w:jc w:val="center"/>
        <w:rPr>
          <w:rFonts w:ascii="Verdana" w:eastAsia="Times New Roman" w:hAnsi="Verdana" w:cs="Tahoma"/>
          <w:b/>
          <w:bCs/>
          <w:sz w:val="20"/>
          <w:szCs w:val="18"/>
          <w:lang w:val="en-GB"/>
        </w:rPr>
      </w:pPr>
      <w:proofErr w:type="gramStart"/>
      <w:r w:rsidRPr="002173BB">
        <w:rPr>
          <w:rFonts w:ascii="Verdana" w:eastAsia="Times New Roman" w:hAnsi="Verdana" w:cs="Tahoma"/>
          <w:b/>
          <w:bCs/>
          <w:sz w:val="20"/>
          <w:szCs w:val="18"/>
          <w:lang w:val="en-GB"/>
        </w:rPr>
        <w:t>for</w:t>
      </w:r>
      <w:proofErr w:type="gramEnd"/>
      <w:r w:rsidRPr="002173BB">
        <w:rPr>
          <w:rFonts w:ascii="Verdana" w:eastAsia="Times New Roman" w:hAnsi="Verdana" w:cs="Tahoma"/>
          <w:b/>
          <w:bCs/>
          <w:sz w:val="20"/>
          <w:szCs w:val="18"/>
          <w:lang w:val="en-GB"/>
        </w:rPr>
        <w:t>:</w:t>
      </w:r>
    </w:p>
    <w:p w:rsidR="002173BB" w:rsidRPr="002173BB" w:rsidRDefault="002173BB" w:rsidP="002173BB">
      <w:pPr>
        <w:spacing w:after="0" w:line="240" w:lineRule="auto"/>
        <w:jc w:val="center"/>
        <w:rPr>
          <w:rFonts w:ascii="Verdana" w:eastAsia="Times New Roman" w:hAnsi="Verdana" w:cs="Tahoma"/>
          <w:b/>
          <w:bCs/>
          <w:sz w:val="20"/>
          <w:szCs w:val="18"/>
          <w:lang w:val="en-GB"/>
        </w:rPr>
      </w:pPr>
    </w:p>
    <w:p w:rsidR="002173BB" w:rsidRPr="002173BB" w:rsidRDefault="002173BB" w:rsidP="002173BB">
      <w:pPr>
        <w:spacing w:after="0" w:line="240" w:lineRule="auto"/>
        <w:jc w:val="center"/>
        <w:rPr>
          <w:rFonts w:ascii="Verdana" w:eastAsia="Times New Roman" w:hAnsi="Verdana" w:cs="Tahoma"/>
          <w:b/>
          <w:bCs/>
          <w:sz w:val="20"/>
          <w:szCs w:val="18"/>
        </w:rPr>
      </w:pPr>
      <w:r w:rsidRPr="002173BB">
        <w:rPr>
          <w:rFonts w:ascii="Verdana" w:eastAsia="Times New Roman" w:hAnsi="Verdana" w:cs="Tahoma"/>
          <w:b/>
          <w:bCs/>
          <w:sz w:val="20"/>
          <w:szCs w:val="18"/>
          <w:lang w:val="en-GB"/>
        </w:rPr>
        <w:t>Ireland’s Ancient East Signage Plan</w:t>
      </w:r>
    </w:p>
    <w:p w:rsidR="002173BB" w:rsidRPr="002173BB" w:rsidRDefault="002173BB" w:rsidP="002173BB">
      <w:pPr>
        <w:spacing w:after="0" w:line="240" w:lineRule="auto"/>
        <w:rPr>
          <w:rFonts w:ascii="Verdana" w:eastAsia="Times New Roman" w:hAnsi="Verdana" w:cs="Tahoma"/>
          <w:sz w:val="18"/>
          <w:szCs w:val="18"/>
          <w:lang w:val="en-GB"/>
        </w:rPr>
      </w:pPr>
    </w:p>
    <w:p w:rsidR="002173BB" w:rsidRPr="002173BB" w:rsidRDefault="002173BB" w:rsidP="002173BB">
      <w:pPr>
        <w:spacing w:after="0" w:line="240" w:lineRule="auto"/>
        <w:jc w:val="both"/>
        <w:rPr>
          <w:rFonts w:ascii="Verdana" w:eastAsia="Times New Roman" w:hAnsi="Verdana" w:cs="Tahoma"/>
          <w:sz w:val="18"/>
          <w:szCs w:val="18"/>
          <w:lang w:val="en-GB"/>
        </w:rPr>
      </w:pPr>
    </w:p>
    <w:p w:rsidR="002173BB" w:rsidRPr="002173BB" w:rsidRDefault="002173BB" w:rsidP="002173BB">
      <w:pPr>
        <w:spacing w:after="0" w:line="240" w:lineRule="auto"/>
        <w:jc w:val="both"/>
        <w:rPr>
          <w:rFonts w:ascii="Verdana" w:eastAsia="Times New Roman" w:hAnsi="Verdana" w:cs="Tahoma"/>
          <w:sz w:val="18"/>
          <w:szCs w:val="18"/>
        </w:rPr>
      </w:pPr>
      <w:r w:rsidRPr="002173BB">
        <w:rPr>
          <w:rFonts w:ascii="Verdana" w:eastAsia="Times New Roman" w:hAnsi="Verdana" w:cs="Tahoma"/>
          <w:sz w:val="18"/>
          <w:szCs w:val="18"/>
          <w:lang w:val="en-GB"/>
        </w:rPr>
        <w:t>An Appropriate Assessment Screening determination has been made by Fáilte Ireland regarding the Ireland’s Ancient East Signage Plan</w:t>
      </w:r>
      <w:r w:rsidRPr="002173BB">
        <w:rPr>
          <w:rFonts w:ascii="Verdana" w:eastAsia="Times New Roman" w:hAnsi="Verdana" w:cs="Tahoma"/>
          <w:sz w:val="18"/>
          <w:szCs w:val="18"/>
        </w:rPr>
        <w:t>.</w:t>
      </w:r>
    </w:p>
    <w:p w:rsidR="002173BB" w:rsidRPr="002173BB" w:rsidRDefault="002173BB" w:rsidP="002173BB">
      <w:pPr>
        <w:spacing w:after="0" w:line="240" w:lineRule="auto"/>
        <w:jc w:val="both"/>
        <w:rPr>
          <w:rFonts w:ascii="Verdana" w:eastAsia="Times New Roman" w:hAnsi="Verdana" w:cs="Tahoma"/>
          <w:sz w:val="18"/>
          <w:szCs w:val="18"/>
          <w:lang w:val="en-GB"/>
        </w:rPr>
      </w:pPr>
    </w:p>
    <w:p w:rsidR="002173BB" w:rsidRPr="002173BB" w:rsidRDefault="002173BB" w:rsidP="002173BB">
      <w:pPr>
        <w:spacing w:after="0" w:line="240" w:lineRule="auto"/>
        <w:jc w:val="both"/>
        <w:rPr>
          <w:rFonts w:ascii="Verdana" w:eastAsia="Times New Roman" w:hAnsi="Verdana" w:cs="Tahoma"/>
          <w:sz w:val="18"/>
          <w:szCs w:val="18"/>
          <w:lang w:val="en-GB"/>
        </w:rPr>
      </w:pPr>
      <w:r w:rsidRPr="002173BB">
        <w:rPr>
          <w:rFonts w:ascii="Verdana" w:eastAsia="Times New Roman" w:hAnsi="Verdana" w:cs="Tahoma"/>
          <w:sz w:val="18"/>
          <w:szCs w:val="18"/>
          <w:lang w:val="en-GB"/>
        </w:rPr>
        <w:t>The European Communities (Birds and Natural Habitats) Regulations 2011 (S.I. No. 477 of 2011) require, inter alia, a determination to be made as to whether the Plan is required to be subject to Appropriate Assessment (AA). This process is referred to as screening and the findings of the screening are presented in an AA Screening Report that accompanies and has informed this determination.</w:t>
      </w:r>
    </w:p>
    <w:p w:rsidR="002173BB" w:rsidRPr="002173BB" w:rsidRDefault="002173BB" w:rsidP="002173BB">
      <w:pPr>
        <w:spacing w:after="0" w:line="240" w:lineRule="auto"/>
        <w:jc w:val="both"/>
        <w:rPr>
          <w:rFonts w:ascii="Verdana" w:eastAsia="Times New Roman" w:hAnsi="Verdana" w:cs="Tahoma"/>
          <w:sz w:val="18"/>
          <w:szCs w:val="18"/>
          <w:lang w:val="en-GB"/>
        </w:rPr>
      </w:pPr>
      <w:r w:rsidRPr="002173BB">
        <w:rPr>
          <w:rFonts w:ascii="Verdana" w:eastAsia="Times New Roman" w:hAnsi="Verdana" w:cs="Tahoma"/>
          <w:sz w:val="18"/>
          <w:szCs w:val="18"/>
          <w:lang w:val="en-GB"/>
        </w:rPr>
        <w:tab/>
      </w:r>
    </w:p>
    <w:p w:rsidR="002173BB" w:rsidRPr="002173BB" w:rsidRDefault="002173BB" w:rsidP="002173BB">
      <w:pPr>
        <w:spacing w:after="0" w:line="240" w:lineRule="auto"/>
        <w:jc w:val="both"/>
        <w:rPr>
          <w:rFonts w:ascii="Verdana" w:eastAsia="Times New Roman" w:hAnsi="Verdana" w:cs="Tahoma"/>
          <w:sz w:val="18"/>
          <w:szCs w:val="18"/>
          <w:lang w:val="en-GB"/>
        </w:rPr>
      </w:pPr>
      <w:r w:rsidRPr="002173BB">
        <w:rPr>
          <w:rFonts w:ascii="Verdana" w:eastAsia="Times New Roman" w:hAnsi="Verdana" w:cs="Tahoma"/>
          <w:sz w:val="18"/>
          <w:szCs w:val="18"/>
          <w:lang w:val="en-GB"/>
        </w:rPr>
        <w:t>It has been determined that no effects on the integrity of Natura 2000 sites will result from the implementation of the Plan, either on its own or in combination with other plans, programmes or projects. It is therefore determined that further AA is not required.</w:t>
      </w:r>
    </w:p>
    <w:p w:rsidR="002173BB" w:rsidRPr="002173BB" w:rsidRDefault="002173BB" w:rsidP="002173BB">
      <w:pPr>
        <w:spacing w:after="0" w:line="240" w:lineRule="auto"/>
        <w:jc w:val="both"/>
        <w:rPr>
          <w:rFonts w:ascii="Verdana" w:eastAsia="Times New Roman" w:hAnsi="Verdana" w:cs="Tahoma"/>
          <w:sz w:val="18"/>
          <w:szCs w:val="18"/>
          <w:lang w:val="en-GB"/>
        </w:rPr>
      </w:pPr>
    </w:p>
    <w:p w:rsidR="002173BB" w:rsidRPr="002173BB" w:rsidRDefault="002173BB" w:rsidP="002173BB">
      <w:pPr>
        <w:spacing w:after="0" w:line="240" w:lineRule="auto"/>
        <w:jc w:val="both"/>
        <w:rPr>
          <w:rFonts w:ascii="Verdana" w:eastAsia="Times New Roman" w:hAnsi="Verdana" w:cs="Tahoma"/>
          <w:sz w:val="18"/>
          <w:szCs w:val="18"/>
          <w:lang w:val="en-GB"/>
        </w:rPr>
      </w:pPr>
      <w:r w:rsidRPr="002173BB">
        <w:rPr>
          <w:rFonts w:ascii="Verdana" w:eastAsia="Times New Roman" w:hAnsi="Verdana" w:cs="Tahoma"/>
          <w:sz w:val="18"/>
          <w:szCs w:val="18"/>
          <w:lang w:val="en-GB"/>
        </w:rPr>
        <w:t>This decision has taken into account the content of the Signage Plan (including the Overarching Ecological Measures and Specific Ecological Control Measures which have been integrated into the Plan) and the findings of the AA Screening Report.</w:t>
      </w:r>
    </w:p>
    <w:p w:rsidR="002173BB" w:rsidRPr="002173BB" w:rsidRDefault="002173BB" w:rsidP="002173BB">
      <w:pPr>
        <w:spacing w:after="0" w:line="240" w:lineRule="auto"/>
        <w:rPr>
          <w:rFonts w:ascii="Verdana" w:eastAsia="Times New Roman" w:hAnsi="Verdana" w:cs="Tahoma"/>
          <w:sz w:val="18"/>
          <w:szCs w:val="18"/>
          <w:lang w:val="en-GB"/>
        </w:rPr>
      </w:pPr>
    </w:p>
    <w:p w:rsidR="002173BB" w:rsidRPr="002173BB" w:rsidRDefault="002173BB" w:rsidP="002173BB">
      <w:pPr>
        <w:spacing w:after="0" w:line="240" w:lineRule="auto"/>
        <w:jc w:val="both"/>
        <w:rPr>
          <w:rFonts w:ascii="Verdana" w:eastAsia="Times New Roman" w:hAnsi="Verdana" w:cs="Tahoma"/>
          <w:sz w:val="18"/>
          <w:szCs w:val="18"/>
          <w:lang w:val="en-GB"/>
        </w:rPr>
      </w:pPr>
    </w:p>
    <w:p w:rsidR="002173BB" w:rsidRPr="002173BB" w:rsidRDefault="002173BB" w:rsidP="002173BB">
      <w:pPr>
        <w:spacing w:after="0" w:line="240" w:lineRule="auto"/>
        <w:rPr>
          <w:rFonts w:ascii="Verdana" w:eastAsia="Times New Roman" w:hAnsi="Verdana" w:cs="Tahoma"/>
          <w:sz w:val="18"/>
          <w:szCs w:val="18"/>
          <w:lang w:val="en-GB"/>
        </w:rPr>
      </w:pPr>
    </w:p>
    <w:p w:rsidR="002173BB" w:rsidRPr="002173BB" w:rsidRDefault="002173BB" w:rsidP="002173BB">
      <w:pPr>
        <w:spacing w:after="0" w:line="240" w:lineRule="auto"/>
        <w:rPr>
          <w:rFonts w:ascii="Verdana" w:eastAsia="Times New Roman" w:hAnsi="Verdana" w:cs="Tahoma"/>
          <w:sz w:val="18"/>
          <w:szCs w:val="18"/>
          <w:lang w:val="en-GB"/>
        </w:rPr>
      </w:pPr>
    </w:p>
    <w:p w:rsidR="002173BB" w:rsidRPr="002173BB" w:rsidRDefault="002173BB" w:rsidP="002173BB">
      <w:pPr>
        <w:spacing w:after="0" w:line="240" w:lineRule="auto"/>
        <w:rPr>
          <w:rFonts w:ascii="Verdana" w:eastAsia="Times New Roman" w:hAnsi="Verdana" w:cs="Times New Roman"/>
          <w:sz w:val="18"/>
          <w:szCs w:val="24"/>
          <w:lang w:val="en-GB"/>
        </w:rPr>
      </w:pPr>
    </w:p>
    <w:p w:rsidR="002173BB" w:rsidRPr="002173BB" w:rsidRDefault="002173BB" w:rsidP="002173BB">
      <w:pPr>
        <w:spacing w:after="0" w:line="240" w:lineRule="auto"/>
        <w:rPr>
          <w:rFonts w:ascii="Verdana" w:eastAsia="Times New Roman" w:hAnsi="Verdana" w:cs="Times New Roman"/>
          <w:sz w:val="18"/>
          <w:szCs w:val="24"/>
          <w:lang w:val="en-GB"/>
        </w:rPr>
      </w:pPr>
      <w:r>
        <w:rPr>
          <w:rFonts w:ascii="Verdana" w:eastAsia="Times New Roman" w:hAnsi="Verdana" w:cs="Times New Roman"/>
          <w:sz w:val="18"/>
          <w:szCs w:val="24"/>
          <w:lang w:val="en-GB"/>
        </w:rPr>
        <w:t>Signed</w:t>
      </w:r>
    </w:p>
    <w:p w:rsidR="002173BB" w:rsidRPr="002173BB" w:rsidRDefault="002173BB" w:rsidP="002173BB">
      <w:pPr>
        <w:spacing w:after="0" w:line="240" w:lineRule="auto"/>
        <w:jc w:val="both"/>
        <w:rPr>
          <w:rFonts w:ascii="Verdana" w:eastAsia="Times New Roman" w:hAnsi="Verdana" w:cs="Times New Roman"/>
          <w:sz w:val="18"/>
          <w:szCs w:val="24"/>
          <w:lang w:val="en-GB"/>
        </w:rPr>
      </w:pPr>
    </w:p>
    <w:p w:rsidR="002173BB" w:rsidRPr="002173BB" w:rsidRDefault="002173BB" w:rsidP="002173BB">
      <w:pPr>
        <w:tabs>
          <w:tab w:val="left" w:pos="5812"/>
        </w:tabs>
        <w:spacing w:after="0" w:line="240" w:lineRule="auto"/>
        <w:jc w:val="right"/>
        <w:rPr>
          <w:rFonts w:ascii="Verdana" w:eastAsia="Times New Roman" w:hAnsi="Verdana" w:cs="Times New Roman"/>
          <w:sz w:val="18"/>
          <w:szCs w:val="24"/>
          <w:lang w:val="en-US"/>
        </w:rPr>
      </w:pPr>
      <w:r>
        <w:rPr>
          <w:rFonts w:ascii="Verdana" w:eastAsia="Times New Roman" w:hAnsi="Verdana" w:cs="Times New Roman"/>
          <w:sz w:val="18"/>
          <w:szCs w:val="24"/>
          <w:lang w:val="en-US"/>
        </w:rPr>
        <w:tab/>
      </w:r>
      <w:r w:rsidRPr="002173BB">
        <w:rPr>
          <w:rFonts w:ascii="Verdana" w:eastAsia="Times New Roman" w:hAnsi="Verdana" w:cs="Times New Roman"/>
          <w:sz w:val="18"/>
          <w:szCs w:val="24"/>
          <w:lang w:val="en-US"/>
        </w:rPr>
        <w:tab/>
      </w:r>
      <w:r w:rsidRPr="002173BB">
        <w:rPr>
          <w:rFonts w:ascii="Verdana" w:eastAsia="Times New Roman" w:hAnsi="Verdana" w:cs="Times New Roman"/>
          <w:sz w:val="18"/>
          <w:szCs w:val="24"/>
          <w:lang w:val="en-US"/>
        </w:rPr>
        <w:tab/>
      </w:r>
      <w:r>
        <w:rPr>
          <w:rFonts w:ascii="Verdana" w:eastAsia="Times New Roman" w:hAnsi="Verdana" w:cs="Times New Roman"/>
          <w:noProof/>
          <w:sz w:val="18"/>
          <w:szCs w:val="24"/>
          <w:lang w:eastAsia="en-IE"/>
        </w:rPr>
        <w:drawing>
          <wp:inline distT="0" distB="0" distL="0" distR="0" wp14:anchorId="2E9566F2">
            <wp:extent cx="21336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000125"/>
                    </a:xfrm>
                    <a:prstGeom prst="rect">
                      <a:avLst/>
                    </a:prstGeom>
                    <a:noFill/>
                  </pic:spPr>
                </pic:pic>
              </a:graphicData>
            </a:graphic>
          </wp:inline>
        </w:drawing>
      </w:r>
      <w:r w:rsidRPr="002173BB">
        <w:rPr>
          <w:rFonts w:ascii="Verdana" w:eastAsia="Times New Roman" w:hAnsi="Verdana" w:cs="Times New Roman"/>
          <w:sz w:val="18"/>
          <w:szCs w:val="24"/>
          <w:lang w:val="en-US"/>
        </w:rPr>
        <w:tab/>
      </w:r>
      <w:r w:rsidRPr="002173BB">
        <w:rPr>
          <w:rFonts w:ascii="Verdana" w:eastAsia="Times New Roman" w:hAnsi="Verdana" w:cs="Times New Roman"/>
          <w:sz w:val="18"/>
          <w:szCs w:val="24"/>
          <w:lang w:val="en-US"/>
        </w:rPr>
        <w:tab/>
      </w:r>
      <w:r w:rsidRPr="002173BB">
        <w:rPr>
          <w:rFonts w:ascii="Verdana" w:eastAsia="Times New Roman" w:hAnsi="Verdana" w:cs="Times New Roman"/>
          <w:sz w:val="18"/>
          <w:szCs w:val="24"/>
          <w:lang w:val="en-US"/>
        </w:rPr>
        <w:tab/>
      </w:r>
      <w:r w:rsidRPr="002173BB">
        <w:rPr>
          <w:rFonts w:ascii="Verdana" w:eastAsia="Times New Roman" w:hAnsi="Verdana" w:cs="Times New Roman"/>
          <w:sz w:val="18"/>
          <w:szCs w:val="24"/>
          <w:lang w:val="en-US"/>
        </w:rPr>
        <w:tab/>
      </w:r>
      <w:r w:rsidRPr="002173BB">
        <w:rPr>
          <w:rFonts w:ascii="Verdana" w:eastAsia="Times New Roman" w:hAnsi="Verdana" w:cs="Times New Roman"/>
          <w:sz w:val="18"/>
          <w:szCs w:val="24"/>
          <w:lang w:val="en-US"/>
        </w:rPr>
        <w:tab/>
        <w:t xml:space="preserve">  </w:t>
      </w:r>
    </w:p>
    <w:p w:rsidR="002173BB" w:rsidRDefault="00392CDB" w:rsidP="002173BB">
      <w:pPr>
        <w:spacing w:after="0" w:line="240" w:lineRule="auto"/>
        <w:rPr>
          <w:rFonts w:ascii="Verdana" w:eastAsia="Times New Roman" w:hAnsi="Verdana" w:cs="Times New Roman"/>
          <w:sz w:val="18"/>
          <w:szCs w:val="24"/>
          <w:lang w:val="en-US"/>
        </w:rPr>
      </w:pPr>
      <w:r>
        <w:rPr>
          <w:rFonts w:ascii="Verdana" w:eastAsia="Times New Roman" w:hAnsi="Verdana" w:cs="Times New Roman"/>
          <w:sz w:val="18"/>
          <w:szCs w:val="24"/>
          <w:lang w:val="en-US"/>
        </w:rPr>
        <w:t>Mary Stack</w:t>
      </w:r>
    </w:p>
    <w:p w:rsidR="002173BB" w:rsidRPr="002173BB" w:rsidRDefault="002173BB" w:rsidP="002173BB">
      <w:pPr>
        <w:spacing w:after="0" w:line="240" w:lineRule="auto"/>
        <w:rPr>
          <w:rFonts w:ascii="Verdana" w:eastAsia="Times New Roman" w:hAnsi="Verdana" w:cs="Times New Roman"/>
          <w:sz w:val="18"/>
          <w:szCs w:val="24"/>
          <w:lang w:val="en-US"/>
        </w:rPr>
      </w:pPr>
      <w:r>
        <w:rPr>
          <w:rFonts w:ascii="Verdana" w:eastAsia="Times New Roman" w:hAnsi="Verdana" w:cs="Times New Roman"/>
          <w:sz w:val="18"/>
          <w:szCs w:val="24"/>
          <w:lang w:val="en-US"/>
        </w:rPr>
        <w:t>Approved Officer</w:t>
      </w:r>
    </w:p>
    <w:p w:rsidR="002173BB" w:rsidRPr="002173BB" w:rsidRDefault="002173BB" w:rsidP="002173BB">
      <w:pPr>
        <w:spacing w:after="0" w:line="240" w:lineRule="auto"/>
        <w:jc w:val="both"/>
        <w:rPr>
          <w:rFonts w:ascii="Verdana" w:eastAsia="Times New Roman" w:hAnsi="Verdana" w:cs="Tahoma"/>
          <w:b/>
          <w:bCs/>
          <w:sz w:val="18"/>
          <w:szCs w:val="18"/>
          <w:lang w:val="en-GB"/>
        </w:rPr>
      </w:pP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r w:rsidRPr="002173BB">
        <w:rPr>
          <w:rFonts w:ascii="Verdana" w:eastAsia="Times New Roman" w:hAnsi="Verdana" w:cs="Tahoma"/>
          <w:b/>
          <w:bCs/>
          <w:sz w:val="18"/>
          <w:szCs w:val="18"/>
          <w:lang w:val="en-GB"/>
        </w:rPr>
        <w:tab/>
      </w:r>
      <w:bookmarkStart w:id="0" w:name="_GoBack"/>
      <w:bookmarkEnd w:id="0"/>
    </w:p>
    <w:sectPr w:rsidR="002173BB" w:rsidRPr="002173BB" w:rsidSect="007A3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FE"/>
    <w:rsid w:val="002173BB"/>
    <w:rsid w:val="0026722E"/>
    <w:rsid w:val="00392CDB"/>
    <w:rsid w:val="005F5AD4"/>
    <w:rsid w:val="007A3BE0"/>
    <w:rsid w:val="008F10FE"/>
    <w:rsid w:val="00A26B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23DC1DDF</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Stack</dc:creator>
  <cp:lastModifiedBy>Mary Stack</cp:lastModifiedBy>
  <cp:revision>3</cp:revision>
  <dcterms:created xsi:type="dcterms:W3CDTF">2016-07-08T14:44:00Z</dcterms:created>
  <dcterms:modified xsi:type="dcterms:W3CDTF">2016-07-08T14:45:00Z</dcterms:modified>
</cp:coreProperties>
</file>